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DCB3" w14:textId="2CC3B74A" w:rsidR="00C03757" w:rsidRDefault="00C03757" w:rsidP="00C03757">
      <w:pPr>
        <w:pStyle w:val="NoSpacing"/>
      </w:pPr>
    </w:p>
    <w:p w14:paraId="37E160A1" w14:textId="77777777" w:rsidR="00C03757" w:rsidRDefault="00C03757" w:rsidP="00C03757">
      <w:pPr>
        <w:pStyle w:val="CalibriTitle"/>
      </w:pPr>
      <w:r>
        <w:t>Montana Board of Crime Control (MBCC)</w:t>
      </w:r>
    </w:p>
    <w:p w14:paraId="276DDA56" w14:textId="5957CF72" w:rsidR="00C03757" w:rsidRDefault="00C03757" w:rsidP="00C03757">
      <w:pPr>
        <w:pStyle w:val="NoSpacing"/>
        <w:jc w:val="center"/>
        <w:rPr>
          <w:rFonts w:ascii="Calibri" w:eastAsiaTheme="majorEastAsia" w:hAnsi="Calibri" w:cstheme="majorBidi"/>
          <w:b/>
          <w:spacing w:val="-10"/>
          <w:kern w:val="28"/>
          <w:sz w:val="28"/>
          <w:szCs w:val="56"/>
        </w:rPr>
      </w:pPr>
      <w:r w:rsidRPr="00C03757">
        <w:rPr>
          <w:rFonts w:ascii="Calibri" w:eastAsiaTheme="majorEastAsia" w:hAnsi="Calibri" w:cstheme="majorBidi"/>
          <w:b/>
          <w:spacing w:val="-10"/>
          <w:kern w:val="28"/>
          <w:sz w:val="28"/>
          <w:szCs w:val="56"/>
        </w:rPr>
        <w:t xml:space="preserve">Determination of Suitability to Interact with Participating Minors in </w:t>
      </w:r>
      <w:r w:rsidR="00436BFC">
        <w:rPr>
          <w:rFonts w:ascii="Calibri" w:eastAsiaTheme="majorEastAsia" w:hAnsi="Calibri" w:cstheme="majorBidi"/>
          <w:b/>
          <w:spacing w:val="-10"/>
          <w:kern w:val="28"/>
          <w:sz w:val="28"/>
          <w:szCs w:val="56"/>
        </w:rPr>
        <w:t xml:space="preserve">Department of Justice (DOJ) </w:t>
      </w:r>
      <w:r w:rsidRPr="00C03757">
        <w:rPr>
          <w:rFonts w:ascii="Calibri" w:eastAsiaTheme="majorEastAsia" w:hAnsi="Calibri" w:cstheme="majorBidi"/>
          <w:b/>
          <w:spacing w:val="-10"/>
          <w:kern w:val="28"/>
          <w:sz w:val="28"/>
          <w:szCs w:val="56"/>
        </w:rPr>
        <w:t>Funded Project</w:t>
      </w:r>
    </w:p>
    <w:p w14:paraId="335FF7E4" w14:textId="77777777" w:rsidR="00C03757" w:rsidRDefault="00C03757" w:rsidP="00C03757">
      <w:pPr>
        <w:pStyle w:val="CalibriNoSpacing"/>
        <w:jc w:val="center"/>
        <w:rPr>
          <w:highlight w:val="yellow"/>
        </w:rPr>
      </w:pPr>
    </w:p>
    <w:tbl>
      <w:tblPr>
        <w:tblStyle w:val="TableGrid"/>
        <w:tblW w:w="10075" w:type="dxa"/>
        <w:tblInd w:w="0" w:type="dxa"/>
        <w:shd w:val="clear" w:color="auto" w:fill="D5DCE4" w:themeFill="text2" w:themeFillTint="33"/>
        <w:tblLook w:val="04A0" w:firstRow="1" w:lastRow="0" w:firstColumn="1" w:lastColumn="0" w:noHBand="0" w:noVBand="1"/>
      </w:tblPr>
      <w:tblGrid>
        <w:gridCol w:w="5125"/>
        <w:gridCol w:w="4950"/>
      </w:tblGrid>
      <w:tr w:rsidR="00C03757" w14:paraId="5FCD3B3F" w14:textId="77777777" w:rsidTr="00613E0D">
        <w:trPr>
          <w:trHeight w:val="486"/>
        </w:trPr>
        <w:tc>
          <w:tcPr>
            <w:tcW w:w="51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B5A84B" w14:textId="77777777" w:rsidR="00C03757" w:rsidRPr="00613E0D" w:rsidRDefault="00C03757">
            <w:pPr>
              <w:pStyle w:val="CalibriNoSpacing"/>
              <w:rPr>
                <w:b/>
                <w:szCs w:val="24"/>
              </w:rPr>
            </w:pPr>
            <w:r w:rsidRPr="00613E0D">
              <w:rPr>
                <w:rFonts w:cs="TwCenMT-Bold"/>
                <w:b/>
                <w:szCs w:val="24"/>
              </w:rPr>
              <w:t xml:space="preserve">Grantee Name/Program Name: </w:t>
            </w:r>
          </w:p>
        </w:tc>
        <w:bookmarkStart w:id="0" w:name="_Hlk46474461"/>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6B05FD24" w14:textId="77777777" w:rsidR="00C03757" w:rsidRDefault="00E75839">
            <w:pPr>
              <w:pStyle w:val="CalibriNoSpacing"/>
              <w:rPr>
                <w:rFonts w:eastAsiaTheme="minorHAnsi" w:cstheme="minorBidi"/>
                <w:szCs w:val="22"/>
              </w:rPr>
            </w:pPr>
            <w:sdt>
              <w:sdtPr>
                <w:id w:val="-1254513188"/>
                <w:placeholder>
                  <w:docPart w:val="CAA6737D09EE48CB8795D163AADB5B3F"/>
                </w:placeholder>
                <w:showingPlcHdr/>
                <w:text/>
              </w:sdtPr>
              <w:sdtEndPr/>
              <w:sdtContent>
                <w:r w:rsidR="00C03757">
                  <w:rPr>
                    <w:rStyle w:val="PlaceholderText"/>
                    <w:rFonts w:eastAsiaTheme="majorEastAsia"/>
                  </w:rPr>
                  <w:t>Click or tap here to enter text.</w:t>
                </w:r>
              </w:sdtContent>
            </w:sdt>
            <w:bookmarkEnd w:id="0"/>
          </w:p>
        </w:tc>
      </w:tr>
      <w:tr w:rsidR="00C03757" w14:paraId="283ED965" w14:textId="77777777" w:rsidTr="00613E0D">
        <w:trPr>
          <w:trHeight w:val="486"/>
        </w:trPr>
        <w:tc>
          <w:tcPr>
            <w:tcW w:w="51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66D2C0" w14:textId="77777777" w:rsidR="00C03757" w:rsidRPr="00613E0D" w:rsidRDefault="00C03757">
            <w:pPr>
              <w:pStyle w:val="CalibriNoSpacing"/>
              <w:rPr>
                <w:rFonts w:cs="TwCenMT-Bold"/>
                <w:b/>
                <w:szCs w:val="24"/>
              </w:rPr>
            </w:pPr>
            <w:r w:rsidRPr="00613E0D">
              <w:rPr>
                <w:rFonts w:cs="TwCenMT-Bold"/>
                <w:b/>
                <w:szCs w:val="24"/>
              </w:rPr>
              <w:t>Subgrant Number/Award Identification Number:</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06AFFB0D" w14:textId="77777777" w:rsidR="00C03757" w:rsidRDefault="00E75839">
            <w:pPr>
              <w:pStyle w:val="CalibriNoSpacing"/>
              <w:rPr>
                <w:rFonts w:eastAsiaTheme="minorHAnsi" w:cstheme="minorBidi"/>
                <w:szCs w:val="22"/>
              </w:rPr>
            </w:pPr>
            <w:sdt>
              <w:sdtPr>
                <w:id w:val="657038818"/>
                <w:placeholder>
                  <w:docPart w:val="FD48E202911745018E0F29C809AF958D"/>
                </w:placeholder>
                <w:showingPlcHdr/>
                <w:text/>
              </w:sdtPr>
              <w:sdtEndPr/>
              <w:sdtContent>
                <w:r w:rsidR="00C03757">
                  <w:rPr>
                    <w:rStyle w:val="PlaceholderText"/>
                    <w:rFonts w:eastAsiaTheme="majorEastAsia"/>
                  </w:rPr>
                  <w:t>Click or tap here to enter text.</w:t>
                </w:r>
              </w:sdtContent>
            </w:sdt>
          </w:p>
        </w:tc>
      </w:tr>
    </w:tbl>
    <w:p w14:paraId="1B92AC26" w14:textId="5EDBFADB" w:rsidR="00C03757" w:rsidRDefault="00C03757" w:rsidP="00C03757">
      <w:pPr>
        <w:pStyle w:val="NoSpacing"/>
      </w:pPr>
    </w:p>
    <w:p w14:paraId="383379A7" w14:textId="6C44C3D1" w:rsidR="00C03757" w:rsidRDefault="00C03757" w:rsidP="00C03757">
      <w:pPr>
        <w:pStyle w:val="NoSpacing"/>
      </w:pPr>
      <w:r>
        <w:t xml:space="preserve">Pursuant to </w:t>
      </w:r>
      <w:r w:rsidR="001D099A">
        <w:t>Determination of Suitability to Interact with Participating Minors</w:t>
      </w:r>
      <w:r>
        <w:t xml:space="preserve">, effective September 2019, </w:t>
      </w:r>
      <w:r w:rsidR="007C7118">
        <w:t xml:space="preserve">any covered individual who is expected or reasonably likely to interact with any participating minor </w:t>
      </w:r>
      <w:r>
        <w:t xml:space="preserve">must have a criminal background check </w:t>
      </w:r>
      <w:r>
        <w:rPr>
          <w:b/>
          <w:bCs/>
          <w:u w:val="single"/>
        </w:rPr>
        <w:t>every five years.</w:t>
      </w:r>
      <w:r>
        <w:t xml:space="preserve"> All of the requirements for this Certified Assurance can be found at </w:t>
      </w:r>
      <w:hyperlink r:id="rId7" w:history="1">
        <w:r w:rsidRPr="00095B17">
          <w:rPr>
            <w:rStyle w:val="Hyperlink"/>
          </w:rPr>
          <w:t>https://www.ojp.gov/funding/explore/interact-minors</w:t>
        </w:r>
      </w:hyperlink>
      <w:r>
        <w:t>. Please read the entirety of this Certified Assurance before completing this form and performing the criminal background checks.</w:t>
      </w:r>
    </w:p>
    <w:p w14:paraId="1559BC8C" w14:textId="2EA30C18" w:rsidR="00C03757" w:rsidRDefault="00C03757" w:rsidP="00C03757">
      <w:pPr>
        <w:pStyle w:val="NoSpacing"/>
      </w:pPr>
    </w:p>
    <w:p w14:paraId="4013C844" w14:textId="3C8A0D71" w:rsidR="00C03757" w:rsidRDefault="00BB29CE" w:rsidP="00C03757">
      <w:pPr>
        <w:pStyle w:val="NoSpacing"/>
      </w:pPr>
      <w:r>
        <w:t>Methods utilized</w:t>
      </w:r>
      <w:r w:rsidR="00C03757">
        <w:t xml:space="preserve"> to determine suitability to interact with participating minors:</w:t>
      </w:r>
    </w:p>
    <w:p w14:paraId="5D07734C" w14:textId="2904C7FC" w:rsidR="00BB29CE" w:rsidRPr="00E75839" w:rsidRDefault="00E75839" w:rsidP="00BB29CE">
      <w:pPr>
        <w:rPr>
          <w:rFonts w:asciiTheme="minorHAnsi" w:hAnsiTheme="minorHAnsi" w:cstheme="minorHAnsi"/>
          <w:color w:val="1B1B1B"/>
          <w:sz w:val="22"/>
          <w:szCs w:val="22"/>
          <w:lang w:val="en"/>
        </w:rPr>
      </w:pPr>
      <w:sdt>
        <w:sdtPr>
          <w:rPr>
            <w:rFonts w:ascii="Garamond" w:hAnsi="Garamond"/>
          </w:rPr>
          <w:id w:val="1212458252"/>
          <w14:checkbox>
            <w14:checked w14:val="0"/>
            <w14:checkedState w14:val="2612" w14:font="MS Gothic"/>
            <w14:uncheckedState w14:val="2610" w14:font="MS Gothic"/>
          </w14:checkbox>
        </w:sdtPr>
        <w:sdtEndPr/>
        <w:sdtContent>
          <w:r w:rsidR="00BB29CE">
            <w:rPr>
              <w:rFonts w:ascii="MS Gothic" w:eastAsia="MS Gothic" w:hAnsi="MS Gothic" w:hint="eastAsia"/>
            </w:rPr>
            <w:t>☐</w:t>
          </w:r>
        </w:sdtContent>
      </w:sdt>
      <w:r w:rsidR="00BB29CE" w:rsidRPr="00BB29CE">
        <w:rPr>
          <w:rFonts w:ascii="Garamond" w:hAnsi="Garamond"/>
        </w:rPr>
        <w:t xml:space="preserve"> </w:t>
      </w:r>
      <w:r w:rsidR="00BB29CE" w:rsidRPr="00E75839">
        <w:rPr>
          <w:rFonts w:asciiTheme="minorHAnsi" w:hAnsiTheme="minorHAnsi" w:cstheme="minorHAnsi"/>
          <w:sz w:val="22"/>
          <w:szCs w:val="22"/>
        </w:rPr>
        <w:t>Dru Sjodin National Sex Offender Public Website (</w:t>
      </w:r>
      <w:hyperlink r:id="rId8" w:history="1">
        <w:r w:rsidR="00BB29CE" w:rsidRPr="00E75839">
          <w:rPr>
            <w:rStyle w:val="Hyperlink"/>
            <w:rFonts w:asciiTheme="minorHAnsi" w:hAnsiTheme="minorHAnsi" w:cstheme="minorHAnsi"/>
            <w:sz w:val="22"/>
            <w:szCs w:val="22"/>
          </w:rPr>
          <w:t>www.nsopw.gov [nsopw.gov]</w:t>
        </w:r>
      </w:hyperlink>
      <w:r w:rsidR="00BB29CE" w:rsidRPr="00E75839">
        <w:rPr>
          <w:rFonts w:asciiTheme="minorHAnsi" w:hAnsiTheme="minorHAnsi" w:cstheme="minorHAnsi"/>
          <w:sz w:val="22"/>
          <w:szCs w:val="22"/>
        </w:rPr>
        <w:t>)</w:t>
      </w:r>
    </w:p>
    <w:p w14:paraId="02D49F7E" w14:textId="1A587D86" w:rsidR="00BB29CE" w:rsidRPr="00E75839" w:rsidRDefault="00E75839" w:rsidP="00BB29CE">
      <w:pPr>
        <w:rPr>
          <w:rFonts w:asciiTheme="minorHAnsi" w:hAnsiTheme="minorHAnsi" w:cstheme="minorHAnsi"/>
          <w:color w:val="1B1B1B"/>
          <w:sz w:val="22"/>
          <w:szCs w:val="22"/>
          <w:lang w:val="en"/>
        </w:rPr>
      </w:pPr>
      <w:sdt>
        <w:sdtPr>
          <w:rPr>
            <w:rFonts w:asciiTheme="minorHAnsi" w:hAnsiTheme="minorHAnsi" w:cstheme="minorHAnsi"/>
            <w:sz w:val="22"/>
            <w:szCs w:val="22"/>
          </w:rPr>
          <w:id w:val="62835985"/>
          <w14:checkbox>
            <w14:checked w14:val="0"/>
            <w14:checkedState w14:val="2612" w14:font="MS Gothic"/>
            <w14:uncheckedState w14:val="2610" w14:font="MS Gothic"/>
          </w14:checkbox>
        </w:sdtPr>
        <w:sdtEndPr/>
        <w:sdtContent>
          <w:r w:rsidR="00BB29CE" w:rsidRPr="00E75839">
            <w:rPr>
              <w:rFonts w:ascii="Segoe UI Symbol" w:eastAsia="MS Gothic" w:hAnsi="Segoe UI Symbol" w:cs="Segoe UI Symbol"/>
              <w:sz w:val="22"/>
              <w:szCs w:val="22"/>
            </w:rPr>
            <w:t>☐</w:t>
          </w:r>
        </w:sdtContent>
      </w:sdt>
      <w:r w:rsidR="00BB29CE" w:rsidRPr="00E75839">
        <w:rPr>
          <w:rFonts w:asciiTheme="minorHAnsi" w:hAnsiTheme="minorHAnsi" w:cstheme="minorHAnsi"/>
          <w:sz w:val="22"/>
          <w:szCs w:val="22"/>
        </w:rPr>
        <w:t xml:space="preserve"> </w:t>
      </w:r>
      <w:hyperlink r:id="rId9" w:history="1">
        <w:r w:rsidR="00BB29CE" w:rsidRPr="00E75839">
          <w:rPr>
            <w:rStyle w:val="Hyperlink"/>
            <w:rFonts w:asciiTheme="minorHAnsi" w:hAnsiTheme="minorHAnsi" w:cstheme="minorHAnsi"/>
            <w:sz w:val="22"/>
            <w:szCs w:val="22"/>
          </w:rPr>
          <w:t>Sexual or Violent Offender Registry - Montana Department of Justice (dojmt.gov)</w:t>
        </w:r>
      </w:hyperlink>
    </w:p>
    <w:p w14:paraId="20E6694A" w14:textId="2C74ED5B" w:rsidR="00BB29CE" w:rsidRPr="00E75839" w:rsidRDefault="00E75839" w:rsidP="00BB29CE">
      <w:pPr>
        <w:rPr>
          <w:rFonts w:asciiTheme="minorHAnsi" w:hAnsiTheme="minorHAnsi" w:cstheme="minorHAnsi"/>
          <w:sz w:val="22"/>
          <w:szCs w:val="22"/>
        </w:rPr>
      </w:pPr>
      <w:sdt>
        <w:sdtPr>
          <w:rPr>
            <w:rFonts w:asciiTheme="minorHAnsi" w:hAnsiTheme="minorHAnsi" w:cstheme="minorHAnsi"/>
            <w:sz w:val="22"/>
            <w:szCs w:val="22"/>
          </w:rPr>
          <w:id w:val="1676603900"/>
          <w14:checkbox>
            <w14:checked w14:val="0"/>
            <w14:checkedState w14:val="2612" w14:font="MS Gothic"/>
            <w14:uncheckedState w14:val="2610" w14:font="MS Gothic"/>
          </w14:checkbox>
        </w:sdtPr>
        <w:sdtEndPr/>
        <w:sdtContent>
          <w:r w:rsidR="00D70D4E" w:rsidRPr="00E75839">
            <w:rPr>
              <w:rFonts w:ascii="MS Gothic" w:eastAsia="MS Gothic" w:hAnsi="MS Gothic" w:cstheme="minorHAnsi"/>
              <w:sz w:val="22"/>
              <w:szCs w:val="22"/>
            </w:rPr>
            <w:t>☐</w:t>
          </w:r>
        </w:sdtContent>
      </w:sdt>
      <w:r w:rsidR="00BB0825" w:rsidRPr="00E75839">
        <w:rPr>
          <w:rFonts w:asciiTheme="minorHAnsi" w:hAnsiTheme="minorHAnsi" w:cstheme="minorHAnsi"/>
          <w:sz w:val="22"/>
          <w:szCs w:val="22"/>
        </w:rPr>
        <w:t xml:space="preserve"> </w:t>
      </w:r>
      <w:r w:rsidR="00BB29CE" w:rsidRPr="00E75839">
        <w:rPr>
          <w:rFonts w:asciiTheme="minorHAnsi" w:hAnsiTheme="minorHAnsi" w:cstheme="minorHAnsi"/>
          <w:sz w:val="22"/>
          <w:szCs w:val="22"/>
        </w:rPr>
        <w:t>Website/Public Registry for state and/or tribe in which the individual has lived, worked, or gone to school at any time during the past five years</w:t>
      </w:r>
    </w:p>
    <w:p w14:paraId="16DB4875" w14:textId="54D0D5FE" w:rsidR="00BB0825" w:rsidRPr="00E75839" w:rsidRDefault="00E75839" w:rsidP="00BB29CE">
      <w:pPr>
        <w:rPr>
          <w:rFonts w:asciiTheme="minorHAnsi" w:hAnsiTheme="minorHAnsi" w:cstheme="minorHAnsi"/>
          <w:sz w:val="22"/>
          <w:szCs w:val="22"/>
        </w:rPr>
      </w:pPr>
      <w:sdt>
        <w:sdtPr>
          <w:rPr>
            <w:rFonts w:asciiTheme="minorHAnsi" w:hAnsiTheme="minorHAnsi" w:cstheme="minorHAnsi"/>
            <w:sz w:val="22"/>
            <w:szCs w:val="22"/>
          </w:rPr>
          <w:id w:val="-1764301156"/>
          <w14:checkbox>
            <w14:checked w14:val="0"/>
            <w14:checkedState w14:val="2612" w14:font="MS Gothic"/>
            <w14:uncheckedState w14:val="2610" w14:font="MS Gothic"/>
          </w14:checkbox>
        </w:sdtPr>
        <w:sdtEndPr/>
        <w:sdtContent>
          <w:r w:rsidR="000A3FBB" w:rsidRPr="00E75839">
            <w:rPr>
              <w:rFonts w:ascii="Segoe UI Symbol" w:eastAsia="MS Gothic" w:hAnsi="Segoe UI Symbol" w:cs="Segoe UI Symbol"/>
              <w:sz w:val="22"/>
              <w:szCs w:val="22"/>
            </w:rPr>
            <w:t>☐</w:t>
          </w:r>
        </w:sdtContent>
      </w:sdt>
      <w:r w:rsidR="00BB0825" w:rsidRPr="00E75839">
        <w:rPr>
          <w:rFonts w:asciiTheme="minorHAnsi" w:hAnsiTheme="minorHAnsi" w:cstheme="minorHAnsi"/>
          <w:sz w:val="22"/>
          <w:szCs w:val="22"/>
        </w:rPr>
        <w:t xml:space="preserve"> </w:t>
      </w:r>
      <w:r w:rsidR="000A3FBB" w:rsidRPr="00E75839">
        <w:rPr>
          <w:rFonts w:asciiTheme="minorHAnsi" w:hAnsiTheme="minorHAnsi" w:cstheme="minorHAnsi"/>
          <w:sz w:val="22"/>
          <w:szCs w:val="22"/>
        </w:rPr>
        <w:t>F</w:t>
      </w:r>
      <w:r w:rsidR="00BB29CE" w:rsidRPr="00E75839">
        <w:rPr>
          <w:rFonts w:asciiTheme="minorHAnsi" w:hAnsiTheme="minorHAnsi" w:cstheme="minorHAnsi"/>
          <w:sz w:val="22"/>
          <w:szCs w:val="22"/>
        </w:rPr>
        <w:t>ingerprint-based search</w:t>
      </w:r>
      <w:r w:rsidR="000A3FBB" w:rsidRPr="00E75839">
        <w:rPr>
          <w:rFonts w:asciiTheme="minorHAnsi" w:hAnsiTheme="minorHAnsi" w:cstheme="minorHAnsi"/>
          <w:sz w:val="22"/>
          <w:szCs w:val="22"/>
        </w:rPr>
        <w:t>es</w:t>
      </w:r>
      <w:r w:rsidR="00BB29CE" w:rsidRPr="00E75839">
        <w:rPr>
          <w:rFonts w:asciiTheme="minorHAnsi" w:hAnsiTheme="minorHAnsi" w:cstheme="minorHAnsi"/>
          <w:sz w:val="22"/>
          <w:szCs w:val="22"/>
        </w:rPr>
        <w:t xml:space="preserve"> of criminal history registries</w:t>
      </w:r>
      <w:r w:rsidR="000A3FBB" w:rsidRPr="00E75839">
        <w:rPr>
          <w:rFonts w:asciiTheme="minorHAnsi" w:hAnsiTheme="minorHAnsi" w:cstheme="minorHAnsi"/>
          <w:sz w:val="22"/>
          <w:szCs w:val="22"/>
        </w:rPr>
        <w:t xml:space="preserve"> from</w:t>
      </w:r>
      <w:r w:rsidR="00BB0825" w:rsidRPr="00E75839">
        <w:rPr>
          <w:rFonts w:asciiTheme="minorHAnsi" w:hAnsiTheme="minorHAnsi" w:cstheme="minorHAnsi"/>
          <w:sz w:val="22"/>
          <w:szCs w:val="22"/>
        </w:rPr>
        <w:t>:</w:t>
      </w:r>
    </w:p>
    <w:p w14:paraId="6AAE5C58" w14:textId="08B04C9C" w:rsidR="00BB0825" w:rsidRPr="00E75839" w:rsidRDefault="00E75839" w:rsidP="00E75839">
      <w:pPr>
        <w:ind w:left="360"/>
        <w:rPr>
          <w:rFonts w:asciiTheme="minorHAnsi" w:hAnsiTheme="minorHAnsi" w:cstheme="minorHAnsi"/>
          <w:sz w:val="22"/>
          <w:szCs w:val="22"/>
        </w:rPr>
      </w:pPr>
      <w:sdt>
        <w:sdtPr>
          <w:rPr>
            <w:rFonts w:asciiTheme="minorHAnsi" w:hAnsiTheme="minorHAnsi" w:cstheme="minorHAnsi"/>
            <w:sz w:val="22"/>
            <w:szCs w:val="22"/>
          </w:rPr>
          <w:id w:val="-286118663"/>
          <w14:checkbox>
            <w14:checked w14:val="0"/>
            <w14:checkedState w14:val="2612" w14:font="MS Gothic"/>
            <w14:uncheckedState w14:val="2610" w14:font="MS Gothic"/>
          </w14:checkbox>
        </w:sdtPr>
        <w:sdtEndPr/>
        <w:sdtContent>
          <w:r w:rsidR="00BB0825" w:rsidRPr="00E75839">
            <w:rPr>
              <w:rFonts w:ascii="Segoe UI Symbol" w:eastAsia="MS Gothic" w:hAnsi="Segoe UI Symbol" w:cs="Segoe UI Symbol"/>
              <w:sz w:val="22"/>
              <w:szCs w:val="22"/>
            </w:rPr>
            <w:t>☐</w:t>
          </w:r>
        </w:sdtContent>
      </w:sdt>
      <w:r w:rsidR="00BB0825" w:rsidRPr="00E75839">
        <w:rPr>
          <w:rFonts w:asciiTheme="minorHAnsi" w:hAnsiTheme="minorHAnsi" w:cstheme="minorHAnsi"/>
          <w:sz w:val="22"/>
          <w:szCs w:val="22"/>
        </w:rPr>
        <w:t xml:space="preserve"> Montana Criminal Records (DOJ) </w:t>
      </w:r>
    </w:p>
    <w:p w14:paraId="57ADFED4" w14:textId="550B8566" w:rsidR="00BB29CE" w:rsidRPr="00E75839" w:rsidRDefault="00E75839" w:rsidP="00E75839">
      <w:pPr>
        <w:ind w:left="360"/>
        <w:rPr>
          <w:rFonts w:asciiTheme="minorHAnsi" w:hAnsiTheme="minorHAnsi" w:cstheme="minorHAnsi"/>
          <w:sz w:val="22"/>
          <w:szCs w:val="22"/>
        </w:rPr>
      </w:pPr>
      <w:sdt>
        <w:sdtPr>
          <w:rPr>
            <w:rFonts w:asciiTheme="minorHAnsi" w:hAnsiTheme="minorHAnsi" w:cstheme="minorHAnsi"/>
            <w:sz w:val="22"/>
            <w:szCs w:val="22"/>
          </w:rPr>
          <w:id w:val="-353499101"/>
          <w14:checkbox>
            <w14:checked w14:val="0"/>
            <w14:checkedState w14:val="2612" w14:font="MS Gothic"/>
            <w14:uncheckedState w14:val="2610" w14:font="MS Gothic"/>
          </w14:checkbox>
        </w:sdtPr>
        <w:sdtEndPr/>
        <w:sdtContent>
          <w:r w:rsidR="00BB0825" w:rsidRPr="00E75839">
            <w:rPr>
              <w:rFonts w:ascii="Segoe UI Symbol" w:eastAsia="MS Gothic" w:hAnsi="Segoe UI Symbol" w:cs="Segoe UI Symbol"/>
              <w:sz w:val="22"/>
              <w:szCs w:val="22"/>
            </w:rPr>
            <w:t>☐</w:t>
          </w:r>
        </w:sdtContent>
      </w:sdt>
      <w:r w:rsidR="000A3FBB" w:rsidRPr="00E75839">
        <w:rPr>
          <w:rFonts w:asciiTheme="minorHAnsi" w:hAnsiTheme="minorHAnsi" w:cstheme="minorHAnsi"/>
          <w:sz w:val="22"/>
          <w:szCs w:val="22"/>
        </w:rPr>
        <w:t xml:space="preserve"> </w:t>
      </w:r>
      <w:r w:rsidR="00BB0825" w:rsidRPr="00E75839">
        <w:rPr>
          <w:rFonts w:asciiTheme="minorHAnsi" w:hAnsiTheme="minorHAnsi" w:cstheme="minorHAnsi"/>
          <w:sz w:val="22"/>
          <w:szCs w:val="22"/>
        </w:rPr>
        <w:t xml:space="preserve">Other </w:t>
      </w:r>
      <w:r w:rsidR="000A3FBB" w:rsidRPr="00E75839">
        <w:rPr>
          <w:rFonts w:asciiTheme="minorHAnsi" w:hAnsiTheme="minorHAnsi" w:cstheme="minorHAnsi"/>
          <w:sz w:val="22"/>
          <w:szCs w:val="22"/>
        </w:rPr>
        <w:t>state, local, and/or tribal agencies in which the individual has lived, worked, or gone to school at any time during the past five years</w:t>
      </w:r>
    </w:p>
    <w:p w14:paraId="1C7E5091" w14:textId="77777777" w:rsidR="00D70D4E" w:rsidRDefault="00BB0825" w:rsidP="00BB0825">
      <w:pPr>
        <w:rPr>
          <w:rFonts w:asciiTheme="minorHAnsi" w:eastAsia="MS Gothic" w:hAnsiTheme="minorHAnsi" w:cstheme="minorHAnsi"/>
          <w:sz w:val="22"/>
          <w:szCs w:val="22"/>
        </w:rPr>
      </w:pPr>
      <w:r w:rsidRPr="00E75839">
        <w:rPr>
          <w:rFonts w:asciiTheme="minorHAnsi" w:eastAsia="MS Gothic" w:hAnsiTheme="minorHAnsi" w:cstheme="minorHAnsi"/>
          <w:sz w:val="22"/>
          <w:szCs w:val="22"/>
        </w:rPr>
        <w:t>If a fingerprint-based search is not legally available</w:t>
      </w:r>
      <w:r>
        <w:rPr>
          <w:rFonts w:asciiTheme="minorHAnsi" w:eastAsia="MS Gothic" w:hAnsiTheme="minorHAnsi" w:cstheme="minorHAnsi"/>
          <w:sz w:val="22"/>
          <w:szCs w:val="22"/>
        </w:rPr>
        <w:t>, has the subrecipient</w:t>
      </w:r>
      <w:r w:rsidR="00D70D4E">
        <w:rPr>
          <w:rFonts w:asciiTheme="minorHAnsi" w:eastAsia="MS Gothic" w:hAnsiTheme="minorHAnsi" w:cstheme="minorHAnsi"/>
          <w:sz w:val="22"/>
          <w:szCs w:val="22"/>
        </w:rPr>
        <w:t>:</w:t>
      </w:r>
    </w:p>
    <w:p w14:paraId="3609717F" w14:textId="42453548" w:rsidR="00BB0825" w:rsidRPr="00E75839" w:rsidRDefault="00E75839" w:rsidP="00BB0825">
      <w:pPr>
        <w:rPr>
          <w:rFonts w:asciiTheme="minorHAnsi" w:hAnsiTheme="minorHAnsi" w:cstheme="minorHAnsi"/>
          <w:sz w:val="22"/>
          <w:szCs w:val="22"/>
        </w:rPr>
      </w:pPr>
      <w:sdt>
        <w:sdtPr>
          <w:rPr>
            <w:rFonts w:asciiTheme="minorHAnsi" w:hAnsiTheme="minorHAnsi" w:cstheme="minorHAnsi"/>
            <w:sz w:val="22"/>
            <w:szCs w:val="22"/>
          </w:rPr>
          <w:id w:val="965007010"/>
          <w14:checkbox>
            <w14:checked w14:val="0"/>
            <w14:checkedState w14:val="2612" w14:font="MS Gothic"/>
            <w14:uncheckedState w14:val="2610" w14:font="MS Gothic"/>
          </w14:checkbox>
        </w:sdtPr>
        <w:sdtEndPr/>
        <w:sdtContent>
          <w:r w:rsidR="00D70D4E">
            <w:rPr>
              <w:rFonts w:ascii="MS Gothic" w:eastAsia="MS Gothic" w:hAnsi="MS Gothic" w:cstheme="minorHAnsi" w:hint="eastAsia"/>
              <w:sz w:val="22"/>
              <w:szCs w:val="22"/>
            </w:rPr>
            <w:t>☐</w:t>
          </w:r>
        </w:sdtContent>
      </w:sdt>
      <w:r w:rsidR="00BB0825">
        <w:rPr>
          <w:rFonts w:asciiTheme="minorHAnsi" w:eastAsia="MS Gothic" w:hAnsiTheme="minorHAnsi" w:cstheme="minorHAnsi"/>
          <w:sz w:val="22"/>
          <w:szCs w:val="22"/>
        </w:rPr>
        <w:t xml:space="preserve"> </w:t>
      </w:r>
      <w:r w:rsidR="00D70D4E">
        <w:rPr>
          <w:rFonts w:asciiTheme="minorHAnsi" w:eastAsia="MS Gothic" w:hAnsiTheme="minorHAnsi" w:cstheme="minorHAnsi"/>
          <w:sz w:val="22"/>
          <w:szCs w:val="22"/>
        </w:rPr>
        <w:t xml:space="preserve">Documented any efforts the agency made to conduct a fingerprint-based search, as well as the reason it was not legally available </w:t>
      </w:r>
    </w:p>
    <w:p w14:paraId="212109A6" w14:textId="549E7C38" w:rsidR="00D70D4E" w:rsidRDefault="00E75839" w:rsidP="00C03757">
      <w:pPr>
        <w:pStyle w:val="NoSpacing"/>
        <w:rPr>
          <w:rFonts w:cstheme="minorHAnsi"/>
        </w:rPr>
      </w:pPr>
      <w:sdt>
        <w:sdtPr>
          <w:rPr>
            <w:rFonts w:cstheme="minorHAnsi"/>
          </w:rPr>
          <w:id w:val="-819738138"/>
          <w14:checkbox>
            <w14:checked w14:val="0"/>
            <w14:checkedState w14:val="2612" w14:font="MS Gothic"/>
            <w14:uncheckedState w14:val="2610" w14:font="MS Gothic"/>
          </w14:checkbox>
        </w:sdtPr>
        <w:sdtEndPr/>
        <w:sdtContent>
          <w:r w:rsidR="00D70D4E" w:rsidRPr="00E75839">
            <w:rPr>
              <w:rFonts w:ascii="MS Gothic" w:eastAsia="MS Gothic" w:hAnsi="MS Gothic" w:cstheme="minorHAnsi"/>
            </w:rPr>
            <w:t>☐</w:t>
          </w:r>
        </w:sdtContent>
      </w:sdt>
      <w:r w:rsidR="00BB0825" w:rsidRPr="00E75839">
        <w:rPr>
          <w:rFonts w:cstheme="minorHAnsi"/>
        </w:rPr>
        <w:t xml:space="preserve"> </w:t>
      </w:r>
      <w:r w:rsidR="00D70D4E">
        <w:rPr>
          <w:rFonts w:cstheme="minorHAnsi"/>
        </w:rPr>
        <w:t>Conducted a name-based search, including former names and aliases, using:</w:t>
      </w:r>
    </w:p>
    <w:p w14:paraId="737E0251" w14:textId="77777777" w:rsidR="00E75839" w:rsidRDefault="00E75839" w:rsidP="00E75839">
      <w:pPr>
        <w:pStyle w:val="NoSpacing"/>
        <w:ind w:left="360"/>
        <w:rPr>
          <w:rFonts w:cstheme="minorHAnsi"/>
        </w:rPr>
      </w:pPr>
      <w:sdt>
        <w:sdtPr>
          <w:rPr>
            <w:rFonts w:cstheme="minorHAnsi"/>
          </w:rPr>
          <w:id w:val="385308932"/>
          <w14:checkbox>
            <w14:checked w14:val="0"/>
            <w14:checkedState w14:val="2612" w14:font="MS Gothic"/>
            <w14:uncheckedState w14:val="2610" w14:font="MS Gothic"/>
          </w14:checkbox>
        </w:sdtPr>
        <w:sdtEndPr/>
        <w:sdtContent>
          <w:r w:rsidR="00D70D4E">
            <w:rPr>
              <w:rFonts w:ascii="MS Gothic" w:eastAsia="MS Gothic" w:hAnsi="MS Gothic" w:cstheme="minorHAnsi" w:hint="eastAsia"/>
            </w:rPr>
            <w:t>☐</w:t>
          </w:r>
        </w:sdtContent>
      </w:sdt>
      <w:r w:rsidR="00D70D4E">
        <w:rPr>
          <w:rFonts w:cstheme="minorHAnsi"/>
        </w:rPr>
        <w:t xml:space="preserve"> </w:t>
      </w:r>
      <w:r w:rsidR="00BB0825">
        <w:rPr>
          <w:rFonts w:cstheme="minorHAnsi"/>
        </w:rPr>
        <w:t>MT Criminal History Online Public Record Search website</w:t>
      </w:r>
    </w:p>
    <w:p w14:paraId="37A3D972" w14:textId="7CC7A611" w:rsidR="007C7118" w:rsidRDefault="00E75839" w:rsidP="00E75839">
      <w:pPr>
        <w:pStyle w:val="NoSpacing"/>
        <w:ind w:left="630" w:hanging="270"/>
        <w:rPr>
          <w:rFonts w:cstheme="minorHAnsi"/>
        </w:rPr>
      </w:pPr>
      <w:sdt>
        <w:sdtPr>
          <w:rPr>
            <w:rFonts w:cstheme="minorHAnsi"/>
          </w:rPr>
          <w:id w:val="28724092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D207BF">
        <w:rPr>
          <w:rFonts w:cstheme="minorHAnsi"/>
        </w:rPr>
        <w:t xml:space="preserve">Other websites or companies that conduct name-based searches for any state and/or tribe in which the individual has lived, worked, or gone to school at any time during the past five years (Please explain): </w:t>
      </w:r>
    </w:p>
    <w:p w14:paraId="6A382D53" w14:textId="77777777" w:rsidR="00D207BF" w:rsidRPr="00E75839" w:rsidRDefault="00D207BF" w:rsidP="00E75839">
      <w:pPr>
        <w:ind w:left="720"/>
        <w:rPr>
          <w:rFonts w:cstheme="minorHAnsi"/>
        </w:rPr>
      </w:pPr>
    </w:p>
    <w:p w14:paraId="25D29914" w14:textId="123AC853" w:rsidR="00C03757" w:rsidRDefault="00C03757" w:rsidP="00C03757">
      <w:pPr>
        <w:pStyle w:val="NoSpacing"/>
      </w:pPr>
    </w:p>
    <w:p w14:paraId="7423CC3A" w14:textId="77777777" w:rsidR="00E75839" w:rsidRDefault="00E75839" w:rsidP="00C03757">
      <w:pPr>
        <w:pStyle w:val="NoSpacing"/>
      </w:pPr>
    </w:p>
    <w:tbl>
      <w:tblPr>
        <w:tblStyle w:val="TableGrid"/>
        <w:tblW w:w="0" w:type="auto"/>
        <w:tblInd w:w="0" w:type="dxa"/>
        <w:tblLook w:val="04A0" w:firstRow="1" w:lastRow="0" w:firstColumn="1" w:lastColumn="0" w:noHBand="0" w:noVBand="1"/>
      </w:tblPr>
      <w:tblGrid>
        <w:gridCol w:w="3141"/>
        <w:gridCol w:w="4971"/>
        <w:gridCol w:w="1873"/>
        <w:gridCol w:w="2965"/>
      </w:tblGrid>
      <w:tr w:rsidR="00613E0D" w14:paraId="4965D7CD" w14:textId="77777777" w:rsidTr="00613E0D">
        <w:tc>
          <w:tcPr>
            <w:tcW w:w="3141" w:type="dxa"/>
          </w:tcPr>
          <w:p w14:paraId="3A71719D" w14:textId="4DF4E6C7" w:rsidR="00C03757" w:rsidRPr="00613E0D" w:rsidRDefault="00BB29CE" w:rsidP="00C03757">
            <w:pPr>
              <w:pStyle w:val="NoSpacing"/>
              <w:rPr>
                <w:b/>
                <w:bCs/>
              </w:rPr>
            </w:pPr>
            <w:r>
              <w:rPr>
                <w:b/>
                <w:bCs/>
              </w:rPr>
              <w:lastRenderedPageBreak/>
              <w:t>Covered i</w:t>
            </w:r>
            <w:r w:rsidR="00C03757" w:rsidRPr="00613E0D">
              <w:rPr>
                <w:b/>
                <w:bCs/>
              </w:rPr>
              <w:t xml:space="preserve">ndividual(s) </w:t>
            </w:r>
            <w:r w:rsidR="00613E0D" w:rsidRPr="00613E0D">
              <w:rPr>
                <w:b/>
                <w:bCs/>
              </w:rPr>
              <w:t>n</w:t>
            </w:r>
            <w:r w:rsidR="00C03757" w:rsidRPr="00613E0D">
              <w:rPr>
                <w:b/>
                <w:bCs/>
              </w:rPr>
              <w:t>ames</w:t>
            </w:r>
          </w:p>
          <w:p w14:paraId="273C1A85" w14:textId="75A3CE6D" w:rsidR="00C03757" w:rsidRPr="00613E0D" w:rsidRDefault="00613E0D" w:rsidP="00C03757">
            <w:pPr>
              <w:pStyle w:val="NoSpacing"/>
              <w:rPr>
                <w:b/>
                <w:bCs/>
              </w:rPr>
            </w:pPr>
            <w:r w:rsidRPr="00613E0D">
              <w:rPr>
                <w:b/>
                <w:bCs/>
              </w:rPr>
              <w:t>s</w:t>
            </w:r>
            <w:r w:rsidR="00C03757" w:rsidRPr="00613E0D">
              <w:rPr>
                <w:b/>
                <w:bCs/>
              </w:rPr>
              <w:t xml:space="preserve">uitable to </w:t>
            </w:r>
            <w:r w:rsidRPr="00613E0D">
              <w:rPr>
                <w:b/>
                <w:bCs/>
              </w:rPr>
              <w:t>i</w:t>
            </w:r>
            <w:r w:rsidR="00C03757" w:rsidRPr="00613E0D">
              <w:rPr>
                <w:b/>
                <w:bCs/>
              </w:rPr>
              <w:t xml:space="preserve">nteract with </w:t>
            </w:r>
            <w:r w:rsidRPr="00613E0D">
              <w:rPr>
                <w:b/>
                <w:bCs/>
              </w:rPr>
              <w:t>m</w:t>
            </w:r>
            <w:r w:rsidR="00C03757" w:rsidRPr="00613E0D">
              <w:rPr>
                <w:b/>
                <w:bCs/>
              </w:rPr>
              <w:t>inors</w:t>
            </w:r>
          </w:p>
        </w:tc>
        <w:tc>
          <w:tcPr>
            <w:tcW w:w="4971" w:type="dxa"/>
          </w:tcPr>
          <w:p w14:paraId="2879FBC1" w14:textId="4746460C" w:rsidR="00C03757" w:rsidRPr="00613E0D" w:rsidRDefault="00C03757" w:rsidP="00C03757">
            <w:pPr>
              <w:pStyle w:val="NoSpacing"/>
              <w:rPr>
                <w:b/>
                <w:bCs/>
              </w:rPr>
            </w:pPr>
            <w:r w:rsidRPr="00613E0D">
              <w:rPr>
                <w:b/>
                <w:bCs/>
              </w:rPr>
              <w:t>Identify relationship to project</w:t>
            </w:r>
          </w:p>
          <w:p w14:paraId="47D21A29" w14:textId="5744184F" w:rsidR="00C03757" w:rsidRPr="00613E0D" w:rsidRDefault="00C03757" w:rsidP="00C03757">
            <w:pPr>
              <w:pStyle w:val="NoSpacing"/>
              <w:rPr>
                <w:b/>
                <w:bCs/>
              </w:rPr>
            </w:pPr>
            <w:r w:rsidRPr="00613E0D">
              <w:rPr>
                <w:b/>
                <w:bCs/>
              </w:rPr>
              <w:t>Employee/Match/Volunteer/Consultant/Contractor</w:t>
            </w:r>
          </w:p>
        </w:tc>
        <w:tc>
          <w:tcPr>
            <w:tcW w:w="1873" w:type="dxa"/>
          </w:tcPr>
          <w:p w14:paraId="214E9910" w14:textId="08E94FB6" w:rsidR="00C03757" w:rsidRPr="00613E0D" w:rsidRDefault="00C03757" w:rsidP="00C03757">
            <w:pPr>
              <w:pStyle w:val="NoSpacing"/>
              <w:rPr>
                <w:b/>
                <w:bCs/>
              </w:rPr>
            </w:pPr>
            <w:r w:rsidRPr="00613E0D">
              <w:rPr>
                <w:b/>
                <w:bCs/>
              </w:rPr>
              <w:t xml:space="preserve">Date of criminal </w:t>
            </w:r>
          </w:p>
          <w:p w14:paraId="6242796C" w14:textId="1E17DCBF" w:rsidR="00C03757" w:rsidRPr="00613E0D" w:rsidRDefault="00C03757" w:rsidP="00C03757">
            <w:pPr>
              <w:pStyle w:val="NoSpacing"/>
              <w:rPr>
                <w:b/>
                <w:bCs/>
              </w:rPr>
            </w:pPr>
            <w:r w:rsidRPr="00613E0D">
              <w:rPr>
                <w:b/>
                <w:bCs/>
              </w:rPr>
              <w:t>background check</w:t>
            </w:r>
          </w:p>
        </w:tc>
        <w:tc>
          <w:tcPr>
            <w:tcW w:w="2965" w:type="dxa"/>
          </w:tcPr>
          <w:p w14:paraId="2B391EF8" w14:textId="0DFFBACF" w:rsidR="00C03757" w:rsidRPr="00613E0D" w:rsidRDefault="00C03757" w:rsidP="00C03757">
            <w:pPr>
              <w:pStyle w:val="NoSpacing"/>
              <w:rPr>
                <w:b/>
                <w:bCs/>
              </w:rPr>
            </w:pPr>
            <w:r w:rsidRPr="00613E0D">
              <w:rPr>
                <w:b/>
                <w:bCs/>
              </w:rPr>
              <w:t>Date next criminal background check will be due</w:t>
            </w:r>
          </w:p>
        </w:tc>
      </w:tr>
      <w:tr w:rsidR="00613E0D" w14:paraId="6747CBE8" w14:textId="77777777" w:rsidTr="00613E0D">
        <w:tc>
          <w:tcPr>
            <w:tcW w:w="3141" w:type="dxa"/>
          </w:tcPr>
          <w:p w14:paraId="6314A6CB" w14:textId="02FD7AF8" w:rsidR="00613E0D" w:rsidRDefault="00613E0D" w:rsidP="00613E0D">
            <w:pPr>
              <w:pStyle w:val="NoSpacing"/>
              <w:spacing w:before="60" w:after="60"/>
            </w:pPr>
          </w:p>
        </w:tc>
        <w:tc>
          <w:tcPr>
            <w:tcW w:w="4971" w:type="dxa"/>
          </w:tcPr>
          <w:p w14:paraId="2A4F92FD" w14:textId="77777777" w:rsidR="00C03757" w:rsidRDefault="00C03757" w:rsidP="00613E0D">
            <w:pPr>
              <w:pStyle w:val="NoSpacing"/>
              <w:spacing w:before="60" w:after="60"/>
            </w:pPr>
          </w:p>
        </w:tc>
        <w:tc>
          <w:tcPr>
            <w:tcW w:w="1873" w:type="dxa"/>
          </w:tcPr>
          <w:p w14:paraId="49C6B433" w14:textId="77777777" w:rsidR="00C03757" w:rsidRDefault="00C03757" w:rsidP="00613E0D">
            <w:pPr>
              <w:pStyle w:val="NoSpacing"/>
              <w:spacing w:before="60" w:after="60"/>
            </w:pPr>
          </w:p>
        </w:tc>
        <w:tc>
          <w:tcPr>
            <w:tcW w:w="2965" w:type="dxa"/>
          </w:tcPr>
          <w:p w14:paraId="66FBDC85" w14:textId="77777777" w:rsidR="00C03757" w:rsidRDefault="00C03757" w:rsidP="00613E0D">
            <w:pPr>
              <w:pStyle w:val="NoSpacing"/>
              <w:spacing w:before="60" w:after="60"/>
            </w:pPr>
          </w:p>
        </w:tc>
      </w:tr>
      <w:tr w:rsidR="00613E0D" w14:paraId="64DBF760" w14:textId="77777777" w:rsidTr="00613E0D">
        <w:tc>
          <w:tcPr>
            <w:tcW w:w="3141" w:type="dxa"/>
          </w:tcPr>
          <w:p w14:paraId="48666B35" w14:textId="77777777" w:rsidR="00C03757" w:rsidRDefault="00C03757" w:rsidP="00613E0D">
            <w:pPr>
              <w:pStyle w:val="NoSpacing"/>
              <w:spacing w:before="60" w:after="60"/>
            </w:pPr>
          </w:p>
        </w:tc>
        <w:tc>
          <w:tcPr>
            <w:tcW w:w="4971" w:type="dxa"/>
          </w:tcPr>
          <w:p w14:paraId="1C2BA79F" w14:textId="77777777" w:rsidR="00C03757" w:rsidRDefault="00C03757" w:rsidP="00613E0D">
            <w:pPr>
              <w:pStyle w:val="NoSpacing"/>
              <w:spacing w:before="60" w:after="60"/>
            </w:pPr>
          </w:p>
        </w:tc>
        <w:tc>
          <w:tcPr>
            <w:tcW w:w="1873" w:type="dxa"/>
          </w:tcPr>
          <w:p w14:paraId="51CA50A8" w14:textId="77777777" w:rsidR="00C03757" w:rsidRDefault="00C03757" w:rsidP="00613E0D">
            <w:pPr>
              <w:pStyle w:val="NoSpacing"/>
              <w:spacing w:before="60" w:after="60"/>
            </w:pPr>
          </w:p>
        </w:tc>
        <w:tc>
          <w:tcPr>
            <w:tcW w:w="2965" w:type="dxa"/>
          </w:tcPr>
          <w:p w14:paraId="59852B53" w14:textId="77777777" w:rsidR="00C03757" w:rsidRDefault="00C03757" w:rsidP="00613E0D">
            <w:pPr>
              <w:pStyle w:val="NoSpacing"/>
              <w:spacing w:before="60" w:after="60"/>
            </w:pPr>
          </w:p>
        </w:tc>
      </w:tr>
      <w:tr w:rsidR="00613E0D" w14:paraId="63635E30" w14:textId="77777777" w:rsidTr="00613E0D">
        <w:tc>
          <w:tcPr>
            <w:tcW w:w="3141" w:type="dxa"/>
          </w:tcPr>
          <w:p w14:paraId="65AE111D" w14:textId="77777777" w:rsidR="00C03757" w:rsidRDefault="00C03757" w:rsidP="00613E0D">
            <w:pPr>
              <w:pStyle w:val="NoSpacing"/>
              <w:spacing w:before="60" w:after="60"/>
            </w:pPr>
          </w:p>
        </w:tc>
        <w:tc>
          <w:tcPr>
            <w:tcW w:w="4971" w:type="dxa"/>
          </w:tcPr>
          <w:p w14:paraId="61D36D4F" w14:textId="77777777" w:rsidR="00C03757" w:rsidRDefault="00C03757" w:rsidP="00613E0D">
            <w:pPr>
              <w:pStyle w:val="NoSpacing"/>
              <w:spacing w:before="60" w:after="60"/>
            </w:pPr>
          </w:p>
        </w:tc>
        <w:tc>
          <w:tcPr>
            <w:tcW w:w="1873" w:type="dxa"/>
          </w:tcPr>
          <w:p w14:paraId="07155F7F" w14:textId="77777777" w:rsidR="00C03757" w:rsidRDefault="00C03757" w:rsidP="00613E0D">
            <w:pPr>
              <w:pStyle w:val="NoSpacing"/>
              <w:spacing w:before="60" w:after="60"/>
            </w:pPr>
          </w:p>
        </w:tc>
        <w:tc>
          <w:tcPr>
            <w:tcW w:w="2965" w:type="dxa"/>
          </w:tcPr>
          <w:p w14:paraId="59FD3EE9" w14:textId="77777777" w:rsidR="00C03757" w:rsidRDefault="00C03757" w:rsidP="00613E0D">
            <w:pPr>
              <w:pStyle w:val="NoSpacing"/>
              <w:spacing w:before="60" w:after="60"/>
            </w:pPr>
          </w:p>
        </w:tc>
      </w:tr>
      <w:tr w:rsidR="00613E0D" w14:paraId="48549624" w14:textId="77777777" w:rsidTr="00613E0D">
        <w:tc>
          <w:tcPr>
            <w:tcW w:w="3141" w:type="dxa"/>
          </w:tcPr>
          <w:p w14:paraId="762146B4" w14:textId="77777777" w:rsidR="00C03757" w:rsidRDefault="00C03757" w:rsidP="00613E0D">
            <w:pPr>
              <w:pStyle w:val="NoSpacing"/>
              <w:spacing w:before="60" w:after="60"/>
            </w:pPr>
          </w:p>
        </w:tc>
        <w:tc>
          <w:tcPr>
            <w:tcW w:w="4971" w:type="dxa"/>
          </w:tcPr>
          <w:p w14:paraId="75A25D7A" w14:textId="77777777" w:rsidR="00C03757" w:rsidRDefault="00C03757" w:rsidP="00613E0D">
            <w:pPr>
              <w:pStyle w:val="NoSpacing"/>
              <w:spacing w:before="60" w:after="60"/>
            </w:pPr>
          </w:p>
        </w:tc>
        <w:tc>
          <w:tcPr>
            <w:tcW w:w="1873" w:type="dxa"/>
          </w:tcPr>
          <w:p w14:paraId="70E8F559" w14:textId="77777777" w:rsidR="00C03757" w:rsidRDefault="00C03757" w:rsidP="00613E0D">
            <w:pPr>
              <w:pStyle w:val="NoSpacing"/>
              <w:spacing w:before="60" w:after="60"/>
            </w:pPr>
          </w:p>
        </w:tc>
        <w:tc>
          <w:tcPr>
            <w:tcW w:w="2965" w:type="dxa"/>
          </w:tcPr>
          <w:p w14:paraId="3419440E" w14:textId="77777777" w:rsidR="00C03757" w:rsidRDefault="00C03757" w:rsidP="00613E0D">
            <w:pPr>
              <w:pStyle w:val="NoSpacing"/>
              <w:spacing w:before="60" w:after="60"/>
            </w:pPr>
          </w:p>
        </w:tc>
      </w:tr>
      <w:tr w:rsidR="00613E0D" w14:paraId="35326944" w14:textId="77777777" w:rsidTr="00613E0D">
        <w:tc>
          <w:tcPr>
            <w:tcW w:w="3141" w:type="dxa"/>
          </w:tcPr>
          <w:p w14:paraId="7010C0BC" w14:textId="77777777" w:rsidR="00C03757" w:rsidRDefault="00C03757" w:rsidP="00613E0D">
            <w:pPr>
              <w:pStyle w:val="NoSpacing"/>
              <w:spacing w:before="60" w:after="60"/>
            </w:pPr>
          </w:p>
        </w:tc>
        <w:tc>
          <w:tcPr>
            <w:tcW w:w="4971" w:type="dxa"/>
          </w:tcPr>
          <w:p w14:paraId="4DBEEE72" w14:textId="77777777" w:rsidR="00C03757" w:rsidRDefault="00C03757" w:rsidP="00613E0D">
            <w:pPr>
              <w:pStyle w:val="NoSpacing"/>
              <w:spacing w:before="60" w:after="60"/>
            </w:pPr>
          </w:p>
        </w:tc>
        <w:tc>
          <w:tcPr>
            <w:tcW w:w="1873" w:type="dxa"/>
          </w:tcPr>
          <w:p w14:paraId="30CE78E3" w14:textId="77777777" w:rsidR="00C03757" w:rsidRDefault="00C03757" w:rsidP="00613E0D">
            <w:pPr>
              <w:pStyle w:val="NoSpacing"/>
              <w:spacing w:before="60" w:after="60"/>
            </w:pPr>
          </w:p>
        </w:tc>
        <w:tc>
          <w:tcPr>
            <w:tcW w:w="2965" w:type="dxa"/>
          </w:tcPr>
          <w:p w14:paraId="7C005E66" w14:textId="77777777" w:rsidR="00C03757" w:rsidRDefault="00C03757" w:rsidP="00613E0D">
            <w:pPr>
              <w:pStyle w:val="NoSpacing"/>
              <w:spacing w:before="60" w:after="60"/>
            </w:pPr>
          </w:p>
        </w:tc>
      </w:tr>
      <w:tr w:rsidR="00613E0D" w14:paraId="6E495BF5" w14:textId="77777777" w:rsidTr="00613E0D">
        <w:tc>
          <w:tcPr>
            <w:tcW w:w="3141" w:type="dxa"/>
          </w:tcPr>
          <w:p w14:paraId="69FD1311" w14:textId="77777777" w:rsidR="00C03757" w:rsidRDefault="00C03757" w:rsidP="00613E0D">
            <w:pPr>
              <w:pStyle w:val="NoSpacing"/>
              <w:spacing w:before="60" w:after="60"/>
            </w:pPr>
          </w:p>
        </w:tc>
        <w:tc>
          <w:tcPr>
            <w:tcW w:w="4971" w:type="dxa"/>
          </w:tcPr>
          <w:p w14:paraId="2CD16A50" w14:textId="77777777" w:rsidR="00C03757" w:rsidRDefault="00C03757" w:rsidP="00613E0D">
            <w:pPr>
              <w:pStyle w:val="NoSpacing"/>
              <w:spacing w:before="60" w:after="60"/>
            </w:pPr>
          </w:p>
        </w:tc>
        <w:tc>
          <w:tcPr>
            <w:tcW w:w="1873" w:type="dxa"/>
          </w:tcPr>
          <w:p w14:paraId="78E8518E" w14:textId="77777777" w:rsidR="00C03757" w:rsidRDefault="00C03757" w:rsidP="00613E0D">
            <w:pPr>
              <w:pStyle w:val="NoSpacing"/>
              <w:spacing w:before="60" w:after="60"/>
            </w:pPr>
          </w:p>
        </w:tc>
        <w:tc>
          <w:tcPr>
            <w:tcW w:w="2965" w:type="dxa"/>
          </w:tcPr>
          <w:p w14:paraId="038DB445" w14:textId="77777777" w:rsidR="00C03757" w:rsidRDefault="00C03757" w:rsidP="00613E0D">
            <w:pPr>
              <w:pStyle w:val="NoSpacing"/>
              <w:spacing w:before="60" w:after="60"/>
            </w:pPr>
          </w:p>
        </w:tc>
      </w:tr>
      <w:tr w:rsidR="00613E0D" w14:paraId="35873AC3" w14:textId="77777777" w:rsidTr="00613E0D">
        <w:tc>
          <w:tcPr>
            <w:tcW w:w="3141" w:type="dxa"/>
          </w:tcPr>
          <w:p w14:paraId="0F59BC3E" w14:textId="77777777" w:rsidR="00C03757" w:rsidRDefault="00C03757" w:rsidP="00613E0D">
            <w:pPr>
              <w:pStyle w:val="NoSpacing"/>
              <w:spacing w:before="60" w:after="60"/>
            </w:pPr>
          </w:p>
        </w:tc>
        <w:tc>
          <w:tcPr>
            <w:tcW w:w="4971" w:type="dxa"/>
          </w:tcPr>
          <w:p w14:paraId="00976248" w14:textId="77777777" w:rsidR="00C03757" w:rsidRDefault="00C03757" w:rsidP="00613E0D">
            <w:pPr>
              <w:pStyle w:val="NoSpacing"/>
              <w:spacing w:before="60" w:after="60"/>
            </w:pPr>
          </w:p>
        </w:tc>
        <w:tc>
          <w:tcPr>
            <w:tcW w:w="1873" w:type="dxa"/>
          </w:tcPr>
          <w:p w14:paraId="4AA209C5" w14:textId="77777777" w:rsidR="00C03757" w:rsidRDefault="00C03757" w:rsidP="00613E0D">
            <w:pPr>
              <w:pStyle w:val="NoSpacing"/>
              <w:spacing w:before="60" w:after="60"/>
            </w:pPr>
          </w:p>
        </w:tc>
        <w:tc>
          <w:tcPr>
            <w:tcW w:w="2965" w:type="dxa"/>
          </w:tcPr>
          <w:p w14:paraId="455DAB73" w14:textId="77777777" w:rsidR="00C03757" w:rsidRDefault="00C03757" w:rsidP="00613E0D">
            <w:pPr>
              <w:pStyle w:val="NoSpacing"/>
              <w:spacing w:before="60" w:after="60"/>
            </w:pPr>
          </w:p>
        </w:tc>
      </w:tr>
      <w:tr w:rsidR="00613E0D" w14:paraId="13BE34DB" w14:textId="77777777" w:rsidTr="00613E0D">
        <w:tc>
          <w:tcPr>
            <w:tcW w:w="3141" w:type="dxa"/>
          </w:tcPr>
          <w:p w14:paraId="762CA207" w14:textId="77777777" w:rsidR="00613E0D" w:rsidRDefault="00613E0D" w:rsidP="00613E0D">
            <w:pPr>
              <w:pStyle w:val="NoSpacing"/>
              <w:spacing w:before="60" w:after="60"/>
            </w:pPr>
          </w:p>
        </w:tc>
        <w:tc>
          <w:tcPr>
            <w:tcW w:w="4971" w:type="dxa"/>
          </w:tcPr>
          <w:p w14:paraId="2950E52C" w14:textId="77777777" w:rsidR="00613E0D" w:rsidRDefault="00613E0D" w:rsidP="00613E0D">
            <w:pPr>
              <w:pStyle w:val="NoSpacing"/>
              <w:spacing w:before="60" w:after="60"/>
            </w:pPr>
          </w:p>
        </w:tc>
        <w:tc>
          <w:tcPr>
            <w:tcW w:w="1873" w:type="dxa"/>
          </w:tcPr>
          <w:p w14:paraId="1F74A1ED" w14:textId="77777777" w:rsidR="00613E0D" w:rsidRDefault="00613E0D" w:rsidP="00613E0D">
            <w:pPr>
              <w:pStyle w:val="NoSpacing"/>
              <w:spacing w:before="60" w:after="60"/>
            </w:pPr>
          </w:p>
        </w:tc>
        <w:tc>
          <w:tcPr>
            <w:tcW w:w="2965" w:type="dxa"/>
          </w:tcPr>
          <w:p w14:paraId="5874CBE0" w14:textId="77777777" w:rsidR="00613E0D" w:rsidRDefault="00613E0D" w:rsidP="00613E0D">
            <w:pPr>
              <w:pStyle w:val="NoSpacing"/>
              <w:spacing w:before="60" w:after="60"/>
            </w:pPr>
          </w:p>
        </w:tc>
      </w:tr>
    </w:tbl>
    <w:p w14:paraId="5643F9CD" w14:textId="77777777" w:rsidR="00613E0D" w:rsidRDefault="00613E0D" w:rsidP="00C03757">
      <w:pPr>
        <w:pStyle w:val="NoSpacing"/>
      </w:pPr>
    </w:p>
    <w:p w14:paraId="6DF13CCD" w14:textId="6730A186" w:rsidR="00613E0D" w:rsidRDefault="00613E0D" w:rsidP="00C03757">
      <w:pPr>
        <w:pStyle w:val="NoSpacing"/>
      </w:pPr>
    </w:p>
    <w:p w14:paraId="19E86691" w14:textId="2BFD1030" w:rsidR="00C03757" w:rsidRDefault="00613E0D" w:rsidP="00B70D03">
      <w:pPr>
        <w:pStyle w:val="NoSpacing"/>
        <w:tabs>
          <w:tab w:val="left" w:pos="900"/>
        </w:tabs>
      </w:pPr>
      <w:r>
        <w:t xml:space="preserve">I, </w:t>
      </w:r>
      <w:r w:rsidRPr="00613E0D">
        <w:t xml:space="preserve"> </w:t>
      </w:r>
      <w:r w:rsidR="00B70D03" w:rsidRPr="00B70D03">
        <w:rPr>
          <w:u w:val="single"/>
        </w:rPr>
        <w:object w:dxaOrig="225" w:dyaOrig="225" w14:anchorId="2E58D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85pt;height:18.4pt" o:ole="">
            <v:imagedata r:id="rId10" o:title=""/>
          </v:shape>
          <w:control r:id="rId11" w:name="TextBox1" w:shapeid="_x0000_i1027"/>
        </w:object>
      </w:r>
      <w:r>
        <w:t xml:space="preserve">(Executive Director or Authorized Official), certify that criminal background checks have been performed on the above named (individual(s) and the above named individual(s) associated with the funded project are designated as suitable to interact with participating minors within the funded project pursuant the condition found at: </w:t>
      </w:r>
      <w:hyperlink r:id="rId12" w:history="1">
        <w:r w:rsidRPr="00095B17">
          <w:rPr>
            <w:rStyle w:val="Hyperlink"/>
          </w:rPr>
          <w:t>https://www.ojp.gov/funding/explore/interact-minors</w:t>
        </w:r>
      </w:hyperlink>
      <w:r>
        <w:t>. Note: Criminal background checks should be checked for all aliases provided by the individual. In addition, criminal background checks should be done for all states in which the individual lived, worked, or went to school the 5 years prior to the background check.</w:t>
      </w:r>
    </w:p>
    <w:p w14:paraId="21956CEB" w14:textId="7C803F6C" w:rsidR="00613E0D" w:rsidRDefault="00613E0D" w:rsidP="00C03757">
      <w:pPr>
        <w:pStyle w:val="NoSpacing"/>
      </w:pPr>
    </w:p>
    <w:p w14:paraId="5F0DFA15" w14:textId="18100FBF" w:rsidR="00613E0D" w:rsidRDefault="00613E0D" w:rsidP="00C03757">
      <w:pPr>
        <w:pStyle w:val="NoSpacing"/>
      </w:pPr>
      <w:r>
        <w:t>Those receiving background  checks should receive written notification in order to give the individual the opportunity to provide the required information for the criminal background check, pursuant to the subrecipient’s written policies and procedures.</w:t>
      </w:r>
    </w:p>
    <w:p w14:paraId="3B38DCDE" w14:textId="0F7DF942" w:rsidR="00613E0D" w:rsidRDefault="00613E0D" w:rsidP="00C03757">
      <w:pPr>
        <w:pStyle w:val="NoSpacing"/>
      </w:pPr>
    </w:p>
    <w:p w14:paraId="6ED00CD3" w14:textId="2662BE82" w:rsidR="00613E0D" w:rsidRDefault="00613E0D" w:rsidP="00C03757">
      <w:pPr>
        <w:pStyle w:val="NoSpacing"/>
      </w:pPr>
      <w:r>
        <w:t xml:space="preserve">I understand that criminal background checks are required every five years and individuals </w:t>
      </w:r>
      <w:r>
        <w:rPr>
          <w:u w:val="single"/>
        </w:rPr>
        <w:t>will not</w:t>
      </w:r>
      <w:r>
        <w:t xml:space="preserve"> be found suitable to interact with minors in the course of activities under the award if an individual:</w:t>
      </w:r>
    </w:p>
    <w:p w14:paraId="31FD6B8A" w14:textId="45BA14BE" w:rsidR="00613E0D" w:rsidRDefault="00613E0D" w:rsidP="00613E0D">
      <w:pPr>
        <w:pStyle w:val="NoSpacing"/>
      </w:pPr>
    </w:p>
    <w:p w14:paraId="0EBAA122" w14:textId="5B4240E7" w:rsidR="00613E0D" w:rsidRDefault="00613E0D" w:rsidP="00613E0D">
      <w:pPr>
        <w:pStyle w:val="NoSpacing"/>
        <w:numPr>
          <w:ilvl w:val="0"/>
          <w:numId w:val="2"/>
        </w:numPr>
      </w:pPr>
      <w:r>
        <w:t>Withholds consent to a criminal history search required by this certified assurance;</w:t>
      </w:r>
    </w:p>
    <w:p w14:paraId="26D74895" w14:textId="43BFA8A3" w:rsidR="00613E0D" w:rsidRDefault="00613E0D" w:rsidP="00613E0D">
      <w:pPr>
        <w:pStyle w:val="NoSpacing"/>
        <w:numPr>
          <w:ilvl w:val="0"/>
          <w:numId w:val="2"/>
        </w:numPr>
      </w:pPr>
      <w:r>
        <w:t>Knowingly makes (or made) a false statement that affects, or is intended to affect, any search required by this condition;</w:t>
      </w:r>
    </w:p>
    <w:p w14:paraId="2AB54BE9" w14:textId="3FF99377" w:rsidR="00613E0D" w:rsidRDefault="00613E0D" w:rsidP="00613E0D">
      <w:pPr>
        <w:pStyle w:val="NoSpacing"/>
        <w:numPr>
          <w:ilvl w:val="0"/>
          <w:numId w:val="2"/>
        </w:numPr>
      </w:pPr>
      <w:r>
        <w:t>Is listed as a registered sex offender on the National Sex Offender Public Website;</w:t>
      </w:r>
    </w:p>
    <w:p w14:paraId="649B1877" w14:textId="24146FCA" w:rsidR="00613E0D" w:rsidRDefault="00613E0D" w:rsidP="00613E0D">
      <w:pPr>
        <w:pStyle w:val="NoSpacing"/>
        <w:numPr>
          <w:ilvl w:val="0"/>
          <w:numId w:val="2"/>
        </w:numPr>
      </w:pPr>
      <w:r>
        <w:lastRenderedPageBreak/>
        <w:t>To my knowledge, has been convicted whether as a felony or misdemeanor under federal, state, tribal, or local law for any of the following crimes:</w:t>
      </w:r>
    </w:p>
    <w:p w14:paraId="3F11620A" w14:textId="06BA8978" w:rsidR="00613E0D" w:rsidRDefault="00613E0D" w:rsidP="00613E0D">
      <w:pPr>
        <w:pStyle w:val="NoSpacing"/>
        <w:numPr>
          <w:ilvl w:val="1"/>
          <w:numId w:val="2"/>
        </w:numPr>
      </w:pPr>
      <w:r>
        <w:t>Sexual or physical abuse, neglect, or endangerment of an individual under 18 at the time of the offense;</w:t>
      </w:r>
    </w:p>
    <w:p w14:paraId="3D386289" w14:textId="2E74C47B" w:rsidR="00613E0D" w:rsidRDefault="00613E0D" w:rsidP="00613E0D">
      <w:pPr>
        <w:pStyle w:val="NoSpacing"/>
        <w:numPr>
          <w:ilvl w:val="1"/>
          <w:numId w:val="2"/>
        </w:numPr>
      </w:pPr>
      <w:r>
        <w:t>Rape/sexual assault, including conspiracy to commit rape/sexual assault;</w:t>
      </w:r>
    </w:p>
    <w:p w14:paraId="50A280DE" w14:textId="74357F6F" w:rsidR="00613E0D" w:rsidRDefault="00613E0D" w:rsidP="00613E0D">
      <w:pPr>
        <w:pStyle w:val="NoSpacing"/>
        <w:numPr>
          <w:ilvl w:val="1"/>
          <w:numId w:val="2"/>
        </w:numPr>
      </w:pPr>
      <w:r>
        <w:t xml:space="preserve">Sexual exploitation, such as through child pornography or sex trafficking; </w:t>
      </w:r>
    </w:p>
    <w:p w14:paraId="4366BF62" w14:textId="62E08F4B" w:rsidR="00613E0D" w:rsidRDefault="00613E0D" w:rsidP="00613E0D">
      <w:pPr>
        <w:pStyle w:val="NoSpacing"/>
        <w:numPr>
          <w:ilvl w:val="1"/>
          <w:numId w:val="2"/>
        </w:numPr>
      </w:pPr>
      <w:r>
        <w:t>Kidnapping;</w:t>
      </w:r>
    </w:p>
    <w:p w14:paraId="5BE61925" w14:textId="602F7B3E" w:rsidR="00613E0D" w:rsidRDefault="00613E0D" w:rsidP="00613E0D">
      <w:pPr>
        <w:pStyle w:val="NoSpacing"/>
        <w:numPr>
          <w:ilvl w:val="1"/>
          <w:numId w:val="2"/>
        </w:numPr>
      </w:pPr>
      <w:r>
        <w:t>Voyeurism; or</w:t>
      </w:r>
    </w:p>
    <w:p w14:paraId="5CB1C71C" w14:textId="77777777" w:rsidR="00D207BF" w:rsidRDefault="00613E0D" w:rsidP="00D207BF">
      <w:pPr>
        <w:pStyle w:val="NoSpacing"/>
        <w:numPr>
          <w:ilvl w:val="1"/>
          <w:numId w:val="2"/>
        </w:numPr>
      </w:pPr>
      <w:r>
        <w:t>Is determined by a federal, state, tribal, or local government agency not to be suitable.</w:t>
      </w:r>
    </w:p>
    <w:p w14:paraId="78981EFC" w14:textId="77777777" w:rsidR="00D207BF" w:rsidRDefault="00D207BF" w:rsidP="00D207BF">
      <w:pPr>
        <w:pStyle w:val="NoSpacing"/>
        <w:numPr>
          <w:ilvl w:val="1"/>
          <w:numId w:val="2"/>
        </w:numPr>
      </w:pPr>
    </w:p>
    <w:p w14:paraId="39C8983E" w14:textId="44C80383" w:rsidR="00D207BF" w:rsidRDefault="00D207BF" w:rsidP="00E75839">
      <w:pPr>
        <w:pStyle w:val="NoSpacing"/>
      </w:pPr>
      <w:r>
        <w:t>(Agency) will reexamine covered individuals’ determination of suitability upon learning of information that reasonably may suggest unsuitability and, if appropriate, will modify or withdraw that determination.</w:t>
      </w:r>
    </w:p>
    <w:p w14:paraId="1471BE80" w14:textId="6AA60379" w:rsidR="00613E0D" w:rsidRDefault="00613E0D" w:rsidP="00613E0D">
      <w:pPr>
        <w:pStyle w:val="NoSpacing"/>
      </w:pPr>
    </w:p>
    <w:p w14:paraId="7DE02407" w14:textId="35333620" w:rsidR="00613E0D" w:rsidRDefault="00613E0D" w:rsidP="00613E0D">
      <w:pPr>
        <w:pStyle w:val="NoSpacing"/>
      </w:pPr>
      <w:r>
        <w:t xml:space="preserve">Note: </w:t>
      </w:r>
      <w:r w:rsidR="00436BFC">
        <w:t xml:space="preserve">MBCC </w:t>
      </w:r>
      <w:r>
        <w:t>is required to monitor compliance with this grant condition.</w:t>
      </w:r>
    </w:p>
    <w:p w14:paraId="74F4BEC6" w14:textId="2981BC56" w:rsidR="00613E0D" w:rsidRDefault="00613E0D" w:rsidP="00613E0D">
      <w:pPr>
        <w:pStyle w:val="NoSpacing"/>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55"/>
        <w:gridCol w:w="810"/>
        <w:gridCol w:w="2340"/>
        <w:gridCol w:w="630"/>
        <w:gridCol w:w="450"/>
      </w:tblGrid>
      <w:tr w:rsidR="00B70D03" w14:paraId="75A75804" w14:textId="77777777" w:rsidTr="00B70D03">
        <w:tc>
          <w:tcPr>
            <w:tcW w:w="1260" w:type="dxa"/>
          </w:tcPr>
          <w:p w14:paraId="4B0B174D" w14:textId="56B5CC70" w:rsidR="00B70D03" w:rsidRDefault="00B70D03" w:rsidP="00613E0D">
            <w:pPr>
              <w:pStyle w:val="NoSpacing"/>
            </w:pPr>
            <w:r>
              <w:t>Signed this</w:t>
            </w:r>
          </w:p>
        </w:tc>
        <w:tc>
          <w:tcPr>
            <w:tcW w:w="1255" w:type="dxa"/>
            <w:tcBorders>
              <w:bottom w:val="single" w:sz="4" w:space="0" w:color="auto"/>
            </w:tcBorders>
          </w:tcPr>
          <w:p w14:paraId="0389D0E0" w14:textId="77777777" w:rsidR="00B70D03" w:rsidRDefault="00B70D03" w:rsidP="00613E0D">
            <w:pPr>
              <w:pStyle w:val="NoSpacing"/>
            </w:pPr>
          </w:p>
        </w:tc>
        <w:tc>
          <w:tcPr>
            <w:tcW w:w="810" w:type="dxa"/>
          </w:tcPr>
          <w:p w14:paraId="591EC411" w14:textId="26352FF1" w:rsidR="00B70D03" w:rsidRDefault="00B70D03" w:rsidP="00613E0D">
            <w:pPr>
              <w:pStyle w:val="NoSpacing"/>
            </w:pPr>
            <w:r>
              <w:t xml:space="preserve">day of </w:t>
            </w:r>
          </w:p>
        </w:tc>
        <w:tc>
          <w:tcPr>
            <w:tcW w:w="2340" w:type="dxa"/>
            <w:tcBorders>
              <w:bottom w:val="single" w:sz="4" w:space="0" w:color="auto"/>
            </w:tcBorders>
          </w:tcPr>
          <w:p w14:paraId="0C549DD7" w14:textId="77777777" w:rsidR="00B70D03" w:rsidRDefault="00B70D03" w:rsidP="00613E0D">
            <w:pPr>
              <w:pStyle w:val="NoSpacing"/>
            </w:pPr>
          </w:p>
        </w:tc>
        <w:tc>
          <w:tcPr>
            <w:tcW w:w="630" w:type="dxa"/>
          </w:tcPr>
          <w:p w14:paraId="2537F688" w14:textId="1C3416AB" w:rsidR="00B70D03" w:rsidRDefault="00B70D03" w:rsidP="00B70D03">
            <w:pPr>
              <w:pStyle w:val="NoSpacing"/>
              <w:jc w:val="right"/>
            </w:pPr>
            <w:r>
              <w:t>, 20</w:t>
            </w:r>
          </w:p>
        </w:tc>
        <w:tc>
          <w:tcPr>
            <w:tcW w:w="450" w:type="dxa"/>
            <w:tcBorders>
              <w:bottom w:val="single" w:sz="4" w:space="0" w:color="auto"/>
            </w:tcBorders>
          </w:tcPr>
          <w:p w14:paraId="6EF98670" w14:textId="77777777" w:rsidR="00B70D03" w:rsidRDefault="00B70D03" w:rsidP="00613E0D">
            <w:pPr>
              <w:pStyle w:val="NoSpacing"/>
            </w:pPr>
          </w:p>
        </w:tc>
      </w:tr>
    </w:tbl>
    <w:p w14:paraId="3E7790E0" w14:textId="58EBACEA" w:rsidR="00613E0D" w:rsidRDefault="00613E0D" w:rsidP="00613E0D">
      <w:pPr>
        <w:pStyle w:val="NoSpacing"/>
      </w:pPr>
    </w:p>
    <w:tbl>
      <w:tblPr>
        <w:tblStyle w:val="TableGrid"/>
        <w:tblW w:w="0" w:type="auto"/>
        <w:tblInd w:w="0" w:type="dxa"/>
        <w:tblLook w:val="04A0" w:firstRow="1" w:lastRow="0" w:firstColumn="1" w:lastColumn="0" w:noHBand="0" w:noVBand="1"/>
      </w:tblPr>
      <w:tblGrid>
        <w:gridCol w:w="4765"/>
      </w:tblGrid>
      <w:tr w:rsidR="00B70D03" w14:paraId="210AC35A" w14:textId="77777777" w:rsidTr="00B70D03">
        <w:tc>
          <w:tcPr>
            <w:tcW w:w="4765" w:type="dxa"/>
            <w:tcBorders>
              <w:top w:val="nil"/>
              <w:left w:val="nil"/>
              <w:bottom w:val="single" w:sz="4" w:space="0" w:color="auto"/>
              <w:right w:val="nil"/>
            </w:tcBorders>
          </w:tcPr>
          <w:p w14:paraId="038BB0D0" w14:textId="77777777" w:rsidR="00B70D03" w:rsidRDefault="00B70D03" w:rsidP="00613E0D">
            <w:pPr>
              <w:pStyle w:val="NoSpacing"/>
            </w:pPr>
          </w:p>
        </w:tc>
      </w:tr>
    </w:tbl>
    <w:p w14:paraId="716FE02A" w14:textId="289DA250" w:rsidR="00613E0D" w:rsidRPr="00613E0D" w:rsidRDefault="00613E0D" w:rsidP="00613E0D">
      <w:pPr>
        <w:pStyle w:val="NoSpacing"/>
      </w:pPr>
      <w:r>
        <w:t>Signature of Executive Director or Authorized Official</w:t>
      </w:r>
    </w:p>
    <w:sectPr w:rsidR="00613E0D" w:rsidRPr="00613E0D" w:rsidSect="00613E0D">
      <w:headerReference w:type="default" r:id="rId13"/>
      <w:pgSz w:w="15840" w:h="12240" w:orient="landscape"/>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A14C" w14:textId="77777777" w:rsidR="00AB2DC1" w:rsidRDefault="00AB2DC1" w:rsidP="00C03757">
      <w:r>
        <w:separator/>
      </w:r>
    </w:p>
  </w:endnote>
  <w:endnote w:type="continuationSeparator" w:id="0">
    <w:p w14:paraId="225634C6" w14:textId="77777777" w:rsidR="00AB2DC1" w:rsidRDefault="00AB2DC1" w:rsidP="00C0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CenMT-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80FE" w14:textId="77777777" w:rsidR="00AB2DC1" w:rsidRDefault="00AB2DC1" w:rsidP="00C03757">
      <w:r>
        <w:separator/>
      </w:r>
    </w:p>
  </w:footnote>
  <w:footnote w:type="continuationSeparator" w:id="0">
    <w:p w14:paraId="23C8380D" w14:textId="77777777" w:rsidR="00AB2DC1" w:rsidRDefault="00AB2DC1" w:rsidP="00C0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FE74" w14:textId="74C116B1" w:rsidR="00C03757" w:rsidRDefault="00C03757" w:rsidP="00C03757">
    <w:pPr>
      <w:pStyle w:val="Header"/>
      <w:jc w:val="center"/>
    </w:pPr>
    <w:r>
      <w:rPr>
        <w:noProof/>
      </w:rPr>
      <w:drawing>
        <wp:inline distT="0" distB="0" distL="0" distR="0" wp14:anchorId="2E907272" wp14:editId="768359D9">
          <wp:extent cx="962025" cy="979805"/>
          <wp:effectExtent l="0" t="0" r="9525" b="0"/>
          <wp:docPr id="12" name="Picture 1" descr="Montana Board of Crime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Montana Board of Crime Control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62025" cy="979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603F"/>
    <w:multiLevelType w:val="hybridMultilevel"/>
    <w:tmpl w:val="42C60B4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A2CE3"/>
    <w:multiLevelType w:val="hybridMultilevel"/>
    <w:tmpl w:val="76144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475592">
    <w:abstractNumId w:val="1"/>
  </w:num>
  <w:num w:numId="2" w16cid:durableId="7012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57"/>
    <w:rsid w:val="000A3FBB"/>
    <w:rsid w:val="001D099A"/>
    <w:rsid w:val="00436BFC"/>
    <w:rsid w:val="005615A1"/>
    <w:rsid w:val="00613E0D"/>
    <w:rsid w:val="007C7118"/>
    <w:rsid w:val="00AB2DC1"/>
    <w:rsid w:val="00B70D03"/>
    <w:rsid w:val="00BB0825"/>
    <w:rsid w:val="00BB29CE"/>
    <w:rsid w:val="00BB5791"/>
    <w:rsid w:val="00C03757"/>
    <w:rsid w:val="00D207BF"/>
    <w:rsid w:val="00D70D4E"/>
    <w:rsid w:val="00E7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AA3AEC"/>
  <w15:chartTrackingRefBased/>
  <w15:docId w15:val="{237205B1-D7C7-4AEA-ABA1-9ABB2E60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7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757"/>
    <w:pPr>
      <w:spacing w:after="0" w:line="240" w:lineRule="auto"/>
    </w:pPr>
  </w:style>
  <w:style w:type="paragraph" w:customStyle="1" w:styleId="CalibriTitle">
    <w:name w:val="Calibri Title"/>
    <w:basedOn w:val="Title"/>
    <w:qFormat/>
    <w:rsid w:val="00C03757"/>
    <w:pPr>
      <w:jc w:val="center"/>
    </w:pPr>
    <w:rPr>
      <w:rFonts w:ascii="Calibri" w:hAnsi="Calibri"/>
      <w:b/>
      <w:sz w:val="28"/>
    </w:rPr>
  </w:style>
  <w:style w:type="paragraph" w:styleId="Title">
    <w:name w:val="Title"/>
    <w:basedOn w:val="Normal"/>
    <w:next w:val="Normal"/>
    <w:link w:val="TitleChar"/>
    <w:uiPriority w:val="10"/>
    <w:qFormat/>
    <w:rsid w:val="00C037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75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0375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03757"/>
  </w:style>
  <w:style w:type="paragraph" w:styleId="Footer">
    <w:name w:val="footer"/>
    <w:basedOn w:val="Normal"/>
    <w:link w:val="FooterChar"/>
    <w:uiPriority w:val="99"/>
    <w:unhideWhenUsed/>
    <w:rsid w:val="00C0375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03757"/>
  </w:style>
  <w:style w:type="paragraph" w:customStyle="1" w:styleId="CalibriNoSpacing">
    <w:name w:val="Calibri No Spacing"/>
    <w:basedOn w:val="NoSpacing"/>
    <w:qFormat/>
    <w:rsid w:val="00C03757"/>
    <w:rPr>
      <w:rFonts w:ascii="Calibri" w:eastAsia="Times New Roman" w:hAnsi="Calibri" w:cs="Times New Roman"/>
      <w:sz w:val="24"/>
      <w:szCs w:val="20"/>
    </w:rPr>
  </w:style>
  <w:style w:type="character" w:styleId="PlaceholderText">
    <w:name w:val="Placeholder Text"/>
    <w:basedOn w:val="DefaultParagraphFont"/>
    <w:uiPriority w:val="99"/>
    <w:semiHidden/>
    <w:rsid w:val="00C03757"/>
    <w:rPr>
      <w:color w:val="808080"/>
    </w:rPr>
  </w:style>
  <w:style w:type="table" w:styleId="TableGrid">
    <w:name w:val="Table Grid"/>
    <w:basedOn w:val="TableNormal"/>
    <w:uiPriority w:val="59"/>
    <w:rsid w:val="00C037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757"/>
    <w:rPr>
      <w:color w:val="0563C1" w:themeColor="hyperlink"/>
      <w:u w:val="single"/>
    </w:rPr>
  </w:style>
  <w:style w:type="character" w:styleId="UnresolvedMention">
    <w:name w:val="Unresolved Mention"/>
    <w:basedOn w:val="DefaultParagraphFont"/>
    <w:uiPriority w:val="99"/>
    <w:semiHidden/>
    <w:unhideWhenUsed/>
    <w:rsid w:val="00C03757"/>
    <w:rPr>
      <w:color w:val="605E5C"/>
      <w:shd w:val="clear" w:color="auto" w:fill="E1DFDD"/>
    </w:rPr>
  </w:style>
  <w:style w:type="paragraph" w:styleId="Revision">
    <w:name w:val="Revision"/>
    <w:hidden/>
    <w:uiPriority w:val="99"/>
    <w:semiHidden/>
    <w:rsid w:val="001D099A"/>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C7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1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A3FBB"/>
    <w:rPr>
      <w:sz w:val="16"/>
      <w:szCs w:val="16"/>
    </w:rPr>
  </w:style>
  <w:style w:type="paragraph" w:styleId="CommentText">
    <w:name w:val="annotation text"/>
    <w:basedOn w:val="Normal"/>
    <w:link w:val="CommentTextChar"/>
    <w:uiPriority w:val="99"/>
    <w:semiHidden/>
    <w:unhideWhenUsed/>
    <w:rsid w:val="000A3FBB"/>
    <w:rPr>
      <w:sz w:val="20"/>
    </w:rPr>
  </w:style>
  <w:style w:type="character" w:customStyle="1" w:styleId="CommentTextChar">
    <w:name w:val="Comment Text Char"/>
    <w:basedOn w:val="DefaultParagraphFont"/>
    <w:link w:val="CommentText"/>
    <w:uiPriority w:val="99"/>
    <w:semiHidden/>
    <w:rsid w:val="000A3F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3FBB"/>
    <w:rPr>
      <w:b/>
      <w:bCs/>
    </w:rPr>
  </w:style>
  <w:style w:type="character" w:customStyle="1" w:styleId="CommentSubjectChar">
    <w:name w:val="Comment Subject Char"/>
    <w:basedOn w:val="CommentTextChar"/>
    <w:link w:val="CommentSubject"/>
    <w:uiPriority w:val="99"/>
    <w:semiHidden/>
    <w:rsid w:val="000A3FBB"/>
    <w:rPr>
      <w:rFonts w:ascii="Times New Roman" w:eastAsia="Times New Roman" w:hAnsi="Times New Roman" w:cs="Times New Roman"/>
      <w:b/>
      <w:bCs/>
      <w:sz w:val="20"/>
      <w:szCs w:val="20"/>
    </w:rPr>
  </w:style>
  <w:style w:type="paragraph" w:styleId="ListParagraph">
    <w:name w:val="List Paragraph"/>
    <w:basedOn w:val="Normal"/>
    <w:uiPriority w:val="34"/>
    <w:qFormat/>
    <w:rsid w:val="00E75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3944">
      <w:bodyDiv w:val="1"/>
      <w:marLeft w:val="0"/>
      <w:marRight w:val="0"/>
      <w:marTop w:val="0"/>
      <w:marBottom w:val="0"/>
      <w:divBdr>
        <w:top w:val="none" w:sz="0" w:space="0" w:color="auto"/>
        <w:left w:val="none" w:sz="0" w:space="0" w:color="auto"/>
        <w:bottom w:val="none" w:sz="0" w:space="0" w:color="auto"/>
        <w:right w:val="none" w:sz="0" w:space="0" w:color="auto"/>
      </w:divBdr>
    </w:div>
    <w:div w:id="780808258">
      <w:bodyDiv w:val="1"/>
      <w:marLeft w:val="0"/>
      <w:marRight w:val="0"/>
      <w:marTop w:val="0"/>
      <w:marBottom w:val="0"/>
      <w:divBdr>
        <w:top w:val="none" w:sz="0" w:space="0" w:color="auto"/>
        <w:left w:val="none" w:sz="0" w:space="0" w:color="auto"/>
        <w:bottom w:val="none" w:sz="0" w:space="0" w:color="auto"/>
        <w:right w:val="none" w:sz="0" w:space="0" w:color="auto"/>
      </w:divBdr>
    </w:div>
    <w:div w:id="13116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nsopw.gov__;!!GaaboA!u5bPWXo-ztkmhSmuMA0Vp9rf-0htBW4b_VeqWaam77qAaUk7lrFghSKLUcGE5yXM6CwpfWS9U88vNOx0viG3XdoL2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jp.gov/funding/explore/interact-minors" TargetMode="External"/><Relationship Id="rId12" Type="http://schemas.openxmlformats.org/officeDocument/2006/relationships/hyperlink" Target="https://www.ojp.gov/funding/explore/interact-mino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dojmt.gov/sexual-or-violent-offender-regist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A6737D09EE48CB8795D163AADB5B3F"/>
        <w:category>
          <w:name w:val="General"/>
          <w:gallery w:val="placeholder"/>
        </w:category>
        <w:types>
          <w:type w:val="bbPlcHdr"/>
        </w:types>
        <w:behaviors>
          <w:behavior w:val="content"/>
        </w:behaviors>
        <w:guid w:val="{05B29871-B67F-42C4-8729-D66E8D5BCA83}"/>
      </w:docPartPr>
      <w:docPartBody>
        <w:p w:rsidR="001505D1" w:rsidRDefault="001505D1" w:rsidP="001505D1">
          <w:pPr>
            <w:pStyle w:val="CAA6737D09EE48CB8795D163AADB5B3F1"/>
          </w:pPr>
          <w:r>
            <w:rPr>
              <w:rStyle w:val="PlaceholderText"/>
              <w:rFonts w:eastAsiaTheme="majorEastAsia"/>
            </w:rPr>
            <w:t>Click or tap here to enter text.</w:t>
          </w:r>
        </w:p>
      </w:docPartBody>
    </w:docPart>
    <w:docPart>
      <w:docPartPr>
        <w:name w:val="FD48E202911745018E0F29C809AF958D"/>
        <w:category>
          <w:name w:val="General"/>
          <w:gallery w:val="placeholder"/>
        </w:category>
        <w:types>
          <w:type w:val="bbPlcHdr"/>
        </w:types>
        <w:behaviors>
          <w:behavior w:val="content"/>
        </w:behaviors>
        <w:guid w:val="{FDBC1EC8-8C9F-4AC8-944E-E15E1941974A}"/>
      </w:docPartPr>
      <w:docPartBody>
        <w:p w:rsidR="001505D1" w:rsidRDefault="001505D1" w:rsidP="001505D1">
          <w:pPr>
            <w:pStyle w:val="FD48E202911745018E0F29C809AF958D1"/>
          </w:pPr>
          <w:r>
            <w:rPr>
              <w:rStyle w:val="PlaceholderText"/>
              <w:rFonts w:eastAsiaTheme="maj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CenMT-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9"/>
    <w:rsid w:val="001505D1"/>
    <w:rsid w:val="00322CC6"/>
    <w:rsid w:val="0090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5D1"/>
    <w:rPr>
      <w:color w:val="808080"/>
    </w:rPr>
  </w:style>
  <w:style w:type="paragraph" w:customStyle="1" w:styleId="CAA6737D09EE48CB8795D163AADB5B3F1">
    <w:name w:val="CAA6737D09EE48CB8795D163AADB5B3F1"/>
    <w:rsid w:val="001505D1"/>
    <w:pPr>
      <w:spacing w:after="0" w:line="240" w:lineRule="auto"/>
    </w:pPr>
    <w:rPr>
      <w:rFonts w:ascii="Calibri" w:eastAsia="Times New Roman" w:hAnsi="Calibri" w:cs="Times New Roman"/>
      <w:sz w:val="24"/>
      <w:szCs w:val="20"/>
    </w:rPr>
  </w:style>
  <w:style w:type="paragraph" w:customStyle="1" w:styleId="FD48E202911745018E0F29C809AF958D1">
    <w:name w:val="FD48E202911745018E0F29C809AF958D1"/>
    <w:rsid w:val="001505D1"/>
    <w:pPr>
      <w:spacing w:after="0" w:line="240" w:lineRule="auto"/>
    </w:pPr>
    <w:rPr>
      <w:rFonts w:ascii="Calibri" w:eastAsia="Times New Roman"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Deily, Jessi</dc:creator>
  <cp:keywords/>
  <dc:description/>
  <cp:lastModifiedBy>Deily, Jessi</cp:lastModifiedBy>
  <cp:revision>5</cp:revision>
  <dcterms:created xsi:type="dcterms:W3CDTF">2023-09-28T18:54:00Z</dcterms:created>
  <dcterms:modified xsi:type="dcterms:W3CDTF">2023-10-12T14:38:00Z</dcterms:modified>
</cp:coreProperties>
</file>